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577" w:rsidRDefault="00270577">
      <w:bookmarkStart w:id="0" w:name="_GoBack"/>
      <w:bookmarkEnd w:id="0"/>
      <w:r>
        <w:rPr>
          <w:rFonts w:ascii="Georgia" w:eastAsia="Georgia" w:hAnsi="Georgia" w:cs="Georgia"/>
          <w:noProof/>
          <w:sz w:val="24"/>
          <w:szCs w:val="24"/>
        </w:rPr>
        <w:drawing>
          <wp:anchor distT="0" distB="0" distL="114300" distR="114300" simplePos="0" relativeHeight="251658240" behindDoc="1" locked="0" layoutInCell="1" allowOverlap="1" wp14:anchorId="3981A491" wp14:editId="3D9329CA">
            <wp:simplePos x="0" y="0"/>
            <wp:positionH relativeFrom="column">
              <wp:posOffset>2014220</wp:posOffset>
            </wp:positionH>
            <wp:positionV relativeFrom="paragraph">
              <wp:posOffset>0</wp:posOffset>
            </wp:positionV>
            <wp:extent cx="1852613" cy="1110254"/>
            <wp:effectExtent l="0" t="0" r="0" b="0"/>
            <wp:wrapTight wrapText="bothSides">
              <wp:wrapPolygon edited="0">
                <wp:start x="0" y="0"/>
                <wp:lineTo x="0" y="21130"/>
                <wp:lineTo x="21326" y="21130"/>
                <wp:lineTo x="21326" y="0"/>
                <wp:lineTo x="0" y="0"/>
              </wp:wrapPolygon>
            </wp:wrapTight>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a:xfrm>
                      <a:off x="0" y="0"/>
                      <a:ext cx="1852613" cy="1110254"/>
                    </a:xfrm>
                    <a:prstGeom prst="rect">
                      <a:avLst/>
                    </a:prstGeom>
                    <a:ln/>
                  </pic:spPr>
                </pic:pic>
              </a:graphicData>
            </a:graphic>
            <wp14:sizeRelH relativeFrom="page">
              <wp14:pctWidth>0</wp14:pctWidth>
            </wp14:sizeRelH>
            <wp14:sizeRelV relativeFrom="page">
              <wp14:pctHeight>0</wp14:pctHeight>
            </wp14:sizeRelV>
          </wp:anchor>
        </w:drawing>
      </w:r>
    </w:p>
    <w:p w:rsidR="00270577" w:rsidRDefault="00270577"/>
    <w:p w:rsidR="00270577" w:rsidRDefault="00270577" w:rsidP="00270577">
      <w:pPr>
        <w:jc w:val="center"/>
        <w:rPr>
          <w:rFonts w:ascii="Georgia" w:eastAsia="Georgia" w:hAnsi="Georgia" w:cs="Georgia"/>
          <w:b/>
          <w:sz w:val="24"/>
          <w:szCs w:val="24"/>
        </w:rPr>
      </w:pPr>
    </w:p>
    <w:p w:rsidR="00447D56" w:rsidRDefault="00447D56" w:rsidP="00447D56">
      <w:pPr>
        <w:jc w:val="center"/>
        <w:rPr>
          <w:rFonts w:ascii="Georgia" w:eastAsia="Georgia" w:hAnsi="Georgia" w:cs="Georgia"/>
          <w:b/>
          <w:sz w:val="24"/>
          <w:szCs w:val="24"/>
        </w:rPr>
      </w:pPr>
    </w:p>
    <w:p w:rsidR="00BF23E7" w:rsidRDefault="00BF23E7" w:rsidP="00BF23E7">
      <w:pPr>
        <w:jc w:val="center"/>
        <w:rPr>
          <w:rFonts w:ascii="Georgia" w:eastAsia="Georgia" w:hAnsi="Georgia" w:cs="Georgia"/>
          <w:b/>
          <w:sz w:val="24"/>
          <w:szCs w:val="24"/>
        </w:rPr>
      </w:pPr>
      <w:r>
        <w:rPr>
          <w:rFonts w:ascii="Georgia" w:eastAsia="Georgia" w:hAnsi="Georgia" w:cs="Georgia"/>
          <w:b/>
          <w:sz w:val="24"/>
          <w:szCs w:val="24"/>
        </w:rPr>
        <w:t>Counseling Update for Class of 2020</w:t>
      </w:r>
    </w:p>
    <w:p w:rsidR="00BF23E7" w:rsidRDefault="00BF23E7" w:rsidP="00BF23E7">
      <w:pPr>
        <w:rPr>
          <w:rFonts w:ascii="Georgia" w:eastAsia="Georgia" w:hAnsi="Georgia" w:cs="Georgia"/>
          <w:sz w:val="24"/>
          <w:szCs w:val="24"/>
        </w:rPr>
      </w:pPr>
      <w:r>
        <w:rPr>
          <w:rFonts w:ascii="Georgia" w:eastAsia="Georgia" w:hAnsi="Georgia" w:cs="Georgia"/>
          <w:sz w:val="24"/>
          <w:szCs w:val="24"/>
        </w:rPr>
        <w:t>With the unprecedented ending of our school year and the many changes occurring as a result, the counseling department wanted to send out grade specific information to answer questions you may have.  We also wanted to provide some resources/links that we thought might be useful in the next few months.</w:t>
      </w:r>
    </w:p>
    <w:p w:rsidR="00BF23E7" w:rsidRDefault="00BF23E7" w:rsidP="00BF23E7">
      <w:pPr>
        <w:rPr>
          <w:rFonts w:ascii="Georgia" w:eastAsia="Georgia" w:hAnsi="Georgia" w:cs="Georgia"/>
          <w:b/>
          <w:i/>
          <w:sz w:val="24"/>
          <w:szCs w:val="24"/>
        </w:rPr>
      </w:pPr>
      <w:r>
        <w:rPr>
          <w:rFonts w:ascii="Georgia" w:eastAsia="Georgia" w:hAnsi="Georgia" w:cs="Georgia"/>
          <w:b/>
          <w:i/>
          <w:sz w:val="24"/>
          <w:szCs w:val="24"/>
        </w:rPr>
        <w:t>How are we going to be graded for this semester?</w:t>
      </w:r>
    </w:p>
    <w:p w:rsidR="00BF23E7" w:rsidRDefault="00BF23E7" w:rsidP="00BF23E7">
      <w:pPr>
        <w:rPr>
          <w:rFonts w:ascii="Georgia" w:eastAsia="Georgia" w:hAnsi="Georgia" w:cs="Georgia"/>
          <w:sz w:val="24"/>
          <w:szCs w:val="24"/>
        </w:rPr>
      </w:pPr>
      <w:r>
        <w:rPr>
          <w:rFonts w:ascii="Georgia" w:eastAsia="Georgia" w:hAnsi="Georgia" w:cs="Georgia"/>
          <w:color w:val="3C4043"/>
          <w:sz w:val="24"/>
          <w:szCs w:val="24"/>
          <w:highlight w:val="white"/>
        </w:rPr>
        <w:t xml:space="preserve">For this semester you will earn credit based on what grade you had as of March 11, 2020. If you were passing your class(es) you will have a CR posted as your final grade for the semester. You will also have the option of taking the letter grade as of March 11, 2020.  </w:t>
      </w:r>
      <w:r>
        <w:rPr>
          <w:rFonts w:ascii="Georgia" w:eastAsia="Georgia" w:hAnsi="Georgia" w:cs="Georgia"/>
          <w:sz w:val="24"/>
          <w:szCs w:val="24"/>
        </w:rPr>
        <w:t xml:space="preserve">For all students who had required class(es) that were below a 60% as of March 11, you will have the opportunity to work with your teacher to bring that grade up to a passing grade and receive credit (CR). This work will be done through Google Classroom and/or packets that will be starting April 20th until you get to a 60%.   </w:t>
      </w:r>
      <w:r>
        <w:rPr>
          <w:rFonts w:ascii="Georgia" w:eastAsia="Georgia" w:hAnsi="Georgia" w:cs="Georgia"/>
          <w:sz w:val="24"/>
          <w:szCs w:val="24"/>
        </w:rPr>
        <w:br/>
      </w:r>
    </w:p>
    <w:p w:rsidR="00BF23E7" w:rsidRDefault="00BF23E7" w:rsidP="00BF23E7">
      <w:pPr>
        <w:rPr>
          <w:rFonts w:ascii="Georgia" w:eastAsia="Georgia" w:hAnsi="Georgia" w:cs="Georgia"/>
          <w:b/>
          <w:sz w:val="24"/>
          <w:szCs w:val="24"/>
          <w:u w:val="single"/>
        </w:rPr>
      </w:pPr>
      <w:r>
        <w:rPr>
          <w:rFonts w:ascii="Georgia" w:eastAsia="Georgia" w:hAnsi="Georgia" w:cs="Georgia"/>
          <w:b/>
          <w:sz w:val="24"/>
          <w:szCs w:val="24"/>
          <w:u w:val="single"/>
        </w:rPr>
        <w:t>Grades as of March 11</w:t>
      </w:r>
    </w:p>
    <w:p w:rsidR="00BF23E7" w:rsidRDefault="00BF23E7" w:rsidP="00BF23E7">
      <w:pPr>
        <w:numPr>
          <w:ilvl w:val="0"/>
          <w:numId w:val="1"/>
        </w:numPr>
        <w:spacing w:after="0" w:line="276" w:lineRule="auto"/>
        <w:rPr>
          <w:rFonts w:ascii="Georgia" w:eastAsia="Georgia" w:hAnsi="Georgia" w:cs="Georgia"/>
          <w:sz w:val="24"/>
          <w:szCs w:val="24"/>
        </w:rPr>
      </w:pPr>
      <w:r>
        <w:rPr>
          <w:rFonts w:ascii="Georgia" w:eastAsia="Georgia" w:hAnsi="Georgia" w:cs="Georgia"/>
          <w:b/>
          <w:sz w:val="24"/>
          <w:szCs w:val="24"/>
        </w:rPr>
        <w:t xml:space="preserve">Passing grade and happy with grade:  </w:t>
      </w:r>
      <w:r>
        <w:rPr>
          <w:rFonts w:ascii="Georgia" w:eastAsia="Georgia" w:hAnsi="Georgia" w:cs="Georgia"/>
          <w:sz w:val="24"/>
          <w:szCs w:val="24"/>
        </w:rPr>
        <w:t xml:space="preserve">Take CR on transcript, no further action required.   </w:t>
      </w:r>
    </w:p>
    <w:p w:rsidR="00BF23E7" w:rsidRDefault="00BF23E7" w:rsidP="00BF23E7">
      <w:pPr>
        <w:numPr>
          <w:ilvl w:val="0"/>
          <w:numId w:val="1"/>
        </w:numPr>
        <w:spacing w:after="0" w:line="276" w:lineRule="auto"/>
        <w:rPr>
          <w:rFonts w:ascii="Georgia" w:eastAsia="Georgia" w:hAnsi="Georgia" w:cs="Georgia"/>
          <w:sz w:val="24"/>
          <w:szCs w:val="24"/>
        </w:rPr>
      </w:pPr>
      <w:r>
        <w:rPr>
          <w:rFonts w:ascii="Georgia" w:eastAsia="Georgia" w:hAnsi="Georgia" w:cs="Georgia"/>
          <w:b/>
          <w:sz w:val="24"/>
          <w:szCs w:val="24"/>
        </w:rPr>
        <w:t xml:space="preserve">Passing grade and happy with grade:  </w:t>
      </w:r>
      <w:r>
        <w:rPr>
          <w:rFonts w:ascii="Georgia" w:eastAsia="Georgia" w:hAnsi="Georgia" w:cs="Georgia"/>
          <w:sz w:val="24"/>
          <w:szCs w:val="24"/>
        </w:rPr>
        <w:t xml:space="preserve">Take Letter Grade on transcript, click on and fill out this </w:t>
      </w:r>
      <w:hyperlink r:id="rId6">
        <w:r>
          <w:rPr>
            <w:rFonts w:ascii="Georgia" w:eastAsia="Georgia" w:hAnsi="Georgia" w:cs="Georgia"/>
            <w:color w:val="1155CC"/>
            <w:sz w:val="24"/>
            <w:szCs w:val="24"/>
            <w:u w:val="single"/>
          </w:rPr>
          <w:t>Choosing a Letter Grade form</w:t>
        </w:r>
      </w:hyperlink>
      <w:r>
        <w:rPr>
          <w:rFonts w:ascii="Georgia" w:eastAsia="Georgia" w:hAnsi="Georgia" w:cs="Georgia"/>
          <w:sz w:val="24"/>
          <w:szCs w:val="24"/>
        </w:rPr>
        <w:t xml:space="preserve"> by May 21,  indicating what class(s) you want a letter grade.   </w:t>
      </w:r>
    </w:p>
    <w:p w:rsidR="00BF23E7" w:rsidRDefault="00BF23E7" w:rsidP="00BF23E7">
      <w:pPr>
        <w:numPr>
          <w:ilvl w:val="0"/>
          <w:numId w:val="1"/>
        </w:numPr>
        <w:spacing w:after="0" w:line="276" w:lineRule="auto"/>
        <w:rPr>
          <w:rFonts w:ascii="Georgia" w:eastAsia="Georgia" w:hAnsi="Georgia" w:cs="Georgia"/>
          <w:sz w:val="24"/>
          <w:szCs w:val="24"/>
        </w:rPr>
      </w:pPr>
      <w:r>
        <w:rPr>
          <w:rFonts w:ascii="Georgia" w:eastAsia="Georgia" w:hAnsi="Georgia" w:cs="Georgia"/>
          <w:b/>
          <w:sz w:val="24"/>
          <w:szCs w:val="24"/>
        </w:rPr>
        <w:t xml:space="preserve">Failing grade:  </w:t>
      </w:r>
      <w:r>
        <w:rPr>
          <w:rFonts w:ascii="Georgia" w:eastAsia="Georgia" w:hAnsi="Georgia" w:cs="Georgia"/>
          <w:sz w:val="24"/>
          <w:szCs w:val="24"/>
        </w:rPr>
        <w:t>Work with teacher(s) to get up to a 60% to earn credit for graduation</w:t>
      </w:r>
    </w:p>
    <w:p w:rsidR="00BF23E7" w:rsidRDefault="00BF23E7" w:rsidP="00BF23E7">
      <w:pPr>
        <w:numPr>
          <w:ilvl w:val="0"/>
          <w:numId w:val="1"/>
        </w:numPr>
        <w:spacing w:after="0" w:line="276" w:lineRule="auto"/>
        <w:rPr>
          <w:rFonts w:ascii="Georgia" w:eastAsia="Georgia" w:hAnsi="Georgia" w:cs="Georgia"/>
          <w:sz w:val="24"/>
          <w:szCs w:val="24"/>
        </w:rPr>
      </w:pPr>
      <w:r>
        <w:rPr>
          <w:rFonts w:ascii="Georgia" w:eastAsia="Georgia" w:hAnsi="Georgia" w:cs="Georgia"/>
          <w:sz w:val="24"/>
          <w:szCs w:val="24"/>
        </w:rPr>
        <w:t>***If you are planning on playing division I or II athletics in college please contact Mrs. Renner or Mrs. Kik for important information on grading choices.</w:t>
      </w:r>
    </w:p>
    <w:p w:rsidR="00BF23E7" w:rsidRDefault="00BF23E7" w:rsidP="00BF23E7">
      <w:pPr>
        <w:rPr>
          <w:rFonts w:ascii="Georgia" w:eastAsia="Georgia" w:hAnsi="Georgia" w:cs="Georgia"/>
          <w:sz w:val="24"/>
          <w:szCs w:val="24"/>
        </w:rPr>
      </w:pPr>
    </w:p>
    <w:p w:rsidR="00BF23E7" w:rsidRDefault="00BF23E7" w:rsidP="00BF23E7">
      <w:pPr>
        <w:rPr>
          <w:rFonts w:ascii="Georgia" w:eastAsia="Georgia" w:hAnsi="Georgia" w:cs="Georgia"/>
          <w:sz w:val="24"/>
          <w:szCs w:val="24"/>
        </w:rPr>
      </w:pPr>
      <w:r>
        <w:rPr>
          <w:rFonts w:ascii="Georgia" w:eastAsia="Georgia" w:hAnsi="Georgia" w:cs="Georgia"/>
          <w:sz w:val="24"/>
          <w:szCs w:val="24"/>
        </w:rPr>
        <w:t>***The week of April 13th - 17th:  Mr. Goheen, Mr. Williams, Mrs. Renner, and Mrs. Kik will be contacting students via phone that have failing grade(s) in class(es) required for graduation.  In the phone call we will discuss a plan for successful completion.  We will also be sending out congratulations emails April 13th - 17th if you have successfully completed your high school requirements as of March 11th.  Please check your email regularly.</w:t>
      </w:r>
    </w:p>
    <w:p w:rsidR="00BF23E7" w:rsidRDefault="00BF23E7" w:rsidP="00BF23E7">
      <w:pPr>
        <w:rPr>
          <w:rFonts w:ascii="Georgia" w:eastAsia="Georgia" w:hAnsi="Georgia" w:cs="Georgia"/>
          <w:b/>
          <w:i/>
          <w:sz w:val="24"/>
          <w:szCs w:val="24"/>
        </w:rPr>
      </w:pPr>
      <w:r>
        <w:rPr>
          <w:rFonts w:ascii="Georgia" w:eastAsia="Georgia" w:hAnsi="Georgia" w:cs="Georgia"/>
          <w:b/>
          <w:i/>
          <w:sz w:val="24"/>
          <w:szCs w:val="24"/>
        </w:rPr>
        <w:t>When and how should I send my final transcript to the college I am attending in the fall of 2020?</w:t>
      </w:r>
    </w:p>
    <w:p w:rsidR="00BF23E7" w:rsidRDefault="00BF23E7" w:rsidP="00BF23E7">
      <w:pPr>
        <w:rPr>
          <w:rFonts w:ascii="Georgia" w:eastAsia="Georgia" w:hAnsi="Georgia" w:cs="Georgia"/>
          <w:sz w:val="24"/>
          <w:szCs w:val="24"/>
        </w:rPr>
      </w:pPr>
      <w:r>
        <w:rPr>
          <w:rFonts w:ascii="Georgia" w:eastAsia="Georgia" w:hAnsi="Georgia" w:cs="Georgia"/>
          <w:sz w:val="24"/>
          <w:szCs w:val="24"/>
        </w:rPr>
        <w:t>You should login to your Parchment account (</w:t>
      </w:r>
      <w:hyperlink r:id="rId7">
        <w:r>
          <w:rPr>
            <w:rFonts w:ascii="Georgia" w:eastAsia="Georgia" w:hAnsi="Georgia" w:cs="Georgia"/>
            <w:color w:val="1155CC"/>
            <w:sz w:val="24"/>
            <w:szCs w:val="24"/>
            <w:u w:val="single"/>
          </w:rPr>
          <w:t>www.parchment.com</w:t>
        </w:r>
      </w:hyperlink>
      <w:r>
        <w:rPr>
          <w:rFonts w:ascii="Georgia" w:eastAsia="Georgia" w:hAnsi="Georgia" w:cs="Georgia"/>
          <w:sz w:val="24"/>
          <w:szCs w:val="24"/>
        </w:rPr>
        <w:t xml:space="preserve">) and order your final transcript to be sent to the college you are planning on attending between June 1 - June 20.  After June 30th the system will begin charging you money to send your transcript. </w:t>
      </w:r>
    </w:p>
    <w:p w:rsidR="00BF23E7" w:rsidRDefault="00BF23E7" w:rsidP="00BF23E7">
      <w:pPr>
        <w:ind w:left="720"/>
        <w:rPr>
          <w:rFonts w:ascii="Georgia" w:eastAsia="Georgia" w:hAnsi="Georgia" w:cs="Georgia"/>
          <w:sz w:val="24"/>
          <w:szCs w:val="24"/>
        </w:rPr>
      </w:pPr>
    </w:p>
    <w:p w:rsidR="00BF23E7" w:rsidRDefault="00BF23E7" w:rsidP="00BF23E7">
      <w:pPr>
        <w:rPr>
          <w:rFonts w:ascii="Georgia" w:eastAsia="Georgia" w:hAnsi="Georgia" w:cs="Georgia"/>
          <w:b/>
          <w:i/>
          <w:sz w:val="24"/>
          <w:szCs w:val="24"/>
        </w:rPr>
      </w:pPr>
      <w:r>
        <w:rPr>
          <w:rFonts w:ascii="Georgia" w:eastAsia="Georgia" w:hAnsi="Georgia" w:cs="Georgia"/>
          <w:b/>
          <w:i/>
          <w:sz w:val="24"/>
          <w:szCs w:val="24"/>
        </w:rPr>
        <w:t>When will my TCHS Google account and email be disabled?</w:t>
      </w:r>
    </w:p>
    <w:p w:rsidR="00BF23E7" w:rsidRDefault="00BF23E7" w:rsidP="00BF23E7">
      <w:pPr>
        <w:rPr>
          <w:rFonts w:ascii="Georgia" w:eastAsia="Georgia" w:hAnsi="Georgia" w:cs="Georgia"/>
          <w:sz w:val="24"/>
          <w:szCs w:val="24"/>
        </w:rPr>
      </w:pPr>
      <w:r>
        <w:rPr>
          <w:rFonts w:ascii="Georgia" w:eastAsia="Georgia" w:hAnsi="Georgia" w:cs="Georgia"/>
          <w:sz w:val="24"/>
          <w:szCs w:val="24"/>
        </w:rPr>
        <w:t xml:space="preserve">Your TCHS Google account will be disabled on July 1st.  Please create a new Google account and begin copying and pasting any important documents to your new account prior to July 1st.  </w:t>
      </w:r>
    </w:p>
    <w:p w:rsidR="00BF23E7" w:rsidRDefault="00BF23E7" w:rsidP="00BF23E7">
      <w:pPr>
        <w:rPr>
          <w:rFonts w:ascii="Georgia" w:eastAsia="Georgia" w:hAnsi="Georgia" w:cs="Georgia"/>
          <w:b/>
          <w:i/>
          <w:sz w:val="24"/>
          <w:szCs w:val="24"/>
        </w:rPr>
      </w:pPr>
      <w:r>
        <w:rPr>
          <w:rFonts w:ascii="Georgia" w:eastAsia="Georgia" w:hAnsi="Georgia" w:cs="Georgia"/>
          <w:b/>
          <w:i/>
          <w:sz w:val="24"/>
          <w:szCs w:val="24"/>
        </w:rPr>
        <w:t>Can I still apply for the local scholarships?</w:t>
      </w:r>
    </w:p>
    <w:p w:rsidR="00BF23E7" w:rsidRDefault="00BF23E7" w:rsidP="00BF23E7">
      <w:pPr>
        <w:rPr>
          <w:rFonts w:ascii="Georgia" w:eastAsia="Georgia" w:hAnsi="Georgia" w:cs="Georgia"/>
          <w:sz w:val="24"/>
          <w:szCs w:val="24"/>
        </w:rPr>
      </w:pPr>
      <w:r>
        <w:rPr>
          <w:rFonts w:ascii="Georgia" w:eastAsia="Georgia" w:hAnsi="Georgia" w:cs="Georgia"/>
          <w:sz w:val="24"/>
          <w:szCs w:val="24"/>
        </w:rPr>
        <w:t xml:space="preserve">Yes, please continue to send in your applications. The deadline is April 24th for many of them.  </w:t>
      </w:r>
      <w:hyperlink r:id="rId8">
        <w:r>
          <w:rPr>
            <w:rFonts w:ascii="Georgia" w:eastAsia="Georgia" w:hAnsi="Georgia" w:cs="Georgia"/>
            <w:color w:val="1155CC"/>
            <w:sz w:val="24"/>
            <w:szCs w:val="24"/>
            <w:u w:val="single"/>
          </w:rPr>
          <w:t>Counseling Web Page - Scholarships</w:t>
        </w:r>
      </w:hyperlink>
      <w:r>
        <w:rPr>
          <w:rFonts w:ascii="Georgia" w:eastAsia="Georgia" w:hAnsi="Georgia" w:cs="Georgia"/>
          <w:sz w:val="24"/>
          <w:szCs w:val="24"/>
        </w:rPr>
        <w:t xml:space="preserve">  To make it easy, just send your applications to </w:t>
      </w:r>
      <w:hyperlink r:id="rId9">
        <w:r>
          <w:rPr>
            <w:rFonts w:ascii="Georgia" w:eastAsia="Georgia" w:hAnsi="Georgia" w:cs="Georgia"/>
            <w:color w:val="1155CC"/>
            <w:sz w:val="24"/>
            <w:szCs w:val="24"/>
            <w:u w:val="single"/>
          </w:rPr>
          <w:t>wkik@tricountyschools.com</w:t>
        </w:r>
      </w:hyperlink>
      <w:r>
        <w:rPr>
          <w:rFonts w:ascii="Georgia" w:eastAsia="Georgia" w:hAnsi="Georgia" w:cs="Georgia"/>
          <w:sz w:val="24"/>
          <w:szCs w:val="24"/>
        </w:rPr>
        <w:t xml:space="preserve"> to get them to where they need to go.</w:t>
      </w:r>
    </w:p>
    <w:p w:rsidR="00BF23E7" w:rsidRDefault="00BF23E7" w:rsidP="00BF23E7">
      <w:pPr>
        <w:rPr>
          <w:rFonts w:ascii="Georgia" w:eastAsia="Georgia" w:hAnsi="Georgia" w:cs="Georgia"/>
          <w:b/>
          <w:i/>
          <w:sz w:val="24"/>
          <w:szCs w:val="24"/>
        </w:rPr>
      </w:pPr>
      <w:r>
        <w:rPr>
          <w:rFonts w:ascii="Georgia" w:eastAsia="Georgia" w:hAnsi="Georgia" w:cs="Georgia"/>
          <w:b/>
          <w:i/>
          <w:sz w:val="24"/>
          <w:szCs w:val="24"/>
        </w:rPr>
        <w:t>Will there be a graduation ceremony?</w:t>
      </w:r>
    </w:p>
    <w:p w:rsidR="00BF23E7" w:rsidRDefault="00BF23E7" w:rsidP="00BF23E7">
      <w:pPr>
        <w:rPr>
          <w:rFonts w:ascii="Georgia" w:eastAsia="Georgia" w:hAnsi="Georgia" w:cs="Georgia"/>
          <w:sz w:val="24"/>
          <w:szCs w:val="24"/>
        </w:rPr>
      </w:pPr>
      <w:r>
        <w:rPr>
          <w:rFonts w:ascii="Georgia" w:eastAsia="Georgia" w:hAnsi="Georgia" w:cs="Georgia"/>
          <w:sz w:val="24"/>
          <w:szCs w:val="24"/>
        </w:rPr>
        <w:t>As of today administration is planning on working with your class officers and class advisors to develop a plan for a graduation ceremony for the class of 2020.  When, what, and how is yet to be determined; we will keep you posted.</w:t>
      </w:r>
    </w:p>
    <w:p w:rsidR="00BF23E7" w:rsidRDefault="00BF23E7" w:rsidP="00BF23E7">
      <w:pPr>
        <w:rPr>
          <w:rFonts w:ascii="Georgia" w:eastAsia="Georgia" w:hAnsi="Georgia" w:cs="Georgia"/>
          <w:b/>
          <w:i/>
          <w:sz w:val="24"/>
          <w:szCs w:val="24"/>
        </w:rPr>
      </w:pPr>
      <w:r>
        <w:rPr>
          <w:rFonts w:ascii="Georgia" w:eastAsia="Georgia" w:hAnsi="Georgia" w:cs="Georgia"/>
          <w:b/>
          <w:i/>
          <w:sz w:val="24"/>
          <w:szCs w:val="24"/>
        </w:rPr>
        <w:t>What if I am concerned about my mental health?</w:t>
      </w:r>
    </w:p>
    <w:p w:rsidR="00BF23E7" w:rsidRDefault="00BF23E7" w:rsidP="00BF23E7">
      <w:pPr>
        <w:rPr>
          <w:rFonts w:ascii="Georgia" w:eastAsia="Georgia" w:hAnsi="Georgia" w:cs="Georgia"/>
          <w:sz w:val="24"/>
          <w:szCs w:val="24"/>
        </w:rPr>
      </w:pPr>
      <w:r>
        <w:rPr>
          <w:rFonts w:ascii="Georgia" w:eastAsia="Georgia" w:hAnsi="Georgia" w:cs="Georgia"/>
          <w:sz w:val="24"/>
          <w:szCs w:val="24"/>
        </w:rPr>
        <w:t xml:space="preserve">If you NOTICE something different in the way you are thinking, feeling, or acting and need some support, please reach out to someone you trust (a parent, teacher, coach, pastor, counselor).  Sometimes just telling someone how you are feeling or thinking can be enough.  We also attached some links that could also help, please use them as needed:   </w:t>
      </w:r>
    </w:p>
    <w:p w:rsidR="00BF23E7" w:rsidRDefault="00E40514" w:rsidP="00BF23E7">
      <w:pPr>
        <w:ind w:left="1440"/>
        <w:rPr>
          <w:rFonts w:ascii="Georgia" w:eastAsia="Georgia" w:hAnsi="Georgia" w:cs="Georgia"/>
          <w:sz w:val="24"/>
          <w:szCs w:val="24"/>
        </w:rPr>
      </w:pPr>
      <w:hyperlink r:id="rId10">
        <w:r w:rsidR="00BF23E7">
          <w:rPr>
            <w:rFonts w:ascii="Georgia" w:eastAsia="Georgia" w:hAnsi="Georgia" w:cs="Georgia"/>
            <w:color w:val="1155CC"/>
            <w:sz w:val="24"/>
            <w:szCs w:val="24"/>
            <w:u w:val="single"/>
          </w:rPr>
          <w:t>What is Depression?</w:t>
        </w:r>
      </w:hyperlink>
      <w:r w:rsidR="00BF23E7">
        <w:rPr>
          <w:rFonts w:ascii="Georgia" w:eastAsia="Georgia" w:hAnsi="Georgia" w:cs="Georgia"/>
          <w:sz w:val="24"/>
          <w:szCs w:val="24"/>
        </w:rPr>
        <w:br/>
      </w:r>
      <w:hyperlink r:id="rId11">
        <w:r w:rsidR="00BF23E7">
          <w:rPr>
            <w:rFonts w:ascii="Georgia" w:eastAsia="Georgia" w:hAnsi="Georgia" w:cs="Georgia"/>
            <w:color w:val="1155CC"/>
            <w:sz w:val="24"/>
            <w:szCs w:val="24"/>
            <w:u w:val="single"/>
          </w:rPr>
          <w:t>3 Relaxation Skills</w:t>
        </w:r>
      </w:hyperlink>
      <w:r w:rsidR="00BF23E7">
        <w:rPr>
          <w:rFonts w:ascii="Georgia" w:eastAsia="Georgia" w:hAnsi="Georgia" w:cs="Georgia"/>
          <w:sz w:val="24"/>
          <w:szCs w:val="24"/>
        </w:rPr>
        <w:br/>
      </w:r>
      <w:hyperlink r:id="rId12">
        <w:r w:rsidR="00BF23E7">
          <w:rPr>
            <w:rFonts w:ascii="Georgia" w:eastAsia="Georgia" w:hAnsi="Georgia" w:cs="Georgia"/>
            <w:color w:val="1155CC"/>
            <w:sz w:val="24"/>
            <w:szCs w:val="24"/>
            <w:u w:val="single"/>
          </w:rPr>
          <w:t>Behavioral Activation Ideas</w:t>
        </w:r>
      </w:hyperlink>
      <w:r w:rsidR="00BF23E7">
        <w:rPr>
          <w:rFonts w:ascii="Georgia" w:eastAsia="Georgia" w:hAnsi="Georgia" w:cs="Georgia"/>
          <w:sz w:val="24"/>
          <w:szCs w:val="24"/>
        </w:rPr>
        <w:br/>
      </w:r>
      <w:hyperlink r:id="rId13">
        <w:r w:rsidR="00BF23E7">
          <w:rPr>
            <w:rFonts w:ascii="Georgia" w:eastAsia="Georgia" w:hAnsi="Georgia" w:cs="Georgia"/>
            <w:color w:val="1155CC"/>
            <w:sz w:val="24"/>
            <w:szCs w:val="24"/>
            <w:u w:val="single"/>
          </w:rPr>
          <w:t>Healthy Thinking</w:t>
        </w:r>
      </w:hyperlink>
      <w:r w:rsidR="00BF23E7">
        <w:rPr>
          <w:rFonts w:ascii="Georgia" w:eastAsia="Georgia" w:hAnsi="Georgia" w:cs="Georgia"/>
          <w:sz w:val="24"/>
          <w:szCs w:val="24"/>
        </w:rPr>
        <w:br/>
      </w:r>
      <w:hyperlink r:id="rId14">
        <w:r w:rsidR="00BF23E7">
          <w:rPr>
            <w:rFonts w:ascii="Georgia" w:eastAsia="Georgia" w:hAnsi="Georgia" w:cs="Georgia"/>
            <w:color w:val="1155CC"/>
            <w:sz w:val="24"/>
            <w:szCs w:val="24"/>
            <w:u w:val="single"/>
          </w:rPr>
          <w:t>Self-Care for Students COVID-19</w:t>
        </w:r>
      </w:hyperlink>
      <w:r w:rsidR="00BF23E7">
        <w:rPr>
          <w:rFonts w:ascii="Georgia" w:eastAsia="Georgia" w:hAnsi="Georgia" w:cs="Georgia"/>
          <w:sz w:val="24"/>
          <w:szCs w:val="24"/>
        </w:rPr>
        <w:br/>
      </w:r>
      <w:hyperlink r:id="rId15">
        <w:r w:rsidR="00BF23E7">
          <w:rPr>
            <w:rFonts w:ascii="Georgia" w:eastAsia="Georgia" w:hAnsi="Georgia" w:cs="Georgia"/>
            <w:color w:val="1155CC"/>
            <w:sz w:val="24"/>
            <w:szCs w:val="24"/>
            <w:u w:val="single"/>
          </w:rPr>
          <w:t>Emotional Wellbeing During COVID-19</w:t>
        </w:r>
      </w:hyperlink>
      <w:r w:rsidR="00BF23E7">
        <w:rPr>
          <w:rFonts w:ascii="Georgia" w:eastAsia="Georgia" w:hAnsi="Georgia" w:cs="Georgia"/>
          <w:sz w:val="24"/>
          <w:szCs w:val="24"/>
        </w:rPr>
        <w:br/>
      </w:r>
      <w:hyperlink r:id="rId16">
        <w:r w:rsidR="00BF23E7">
          <w:rPr>
            <w:rFonts w:ascii="Georgia" w:eastAsia="Georgia" w:hAnsi="Georgia" w:cs="Georgia"/>
            <w:color w:val="1155CC"/>
            <w:sz w:val="24"/>
            <w:szCs w:val="24"/>
            <w:u w:val="single"/>
          </w:rPr>
          <w:t>Suicide Prevention Lifeline</w:t>
        </w:r>
      </w:hyperlink>
      <w:r w:rsidR="00BF23E7">
        <w:rPr>
          <w:rFonts w:ascii="Georgia" w:eastAsia="Georgia" w:hAnsi="Georgia" w:cs="Georgia"/>
          <w:sz w:val="24"/>
          <w:szCs w:val="24"/>
        </w:rPr>
        <w:br/>
      </w:r>
    </w:p>
    <w:p w:rsidR="00BF23E7" w:rsidRDefault="00BF23E7" w:rsidP="00BF23E7">
      <w:pPr>
        <w:rPr>
          <w:rFonts w:ascii="Georgia" w:eastAsia="Georgia" w:hAnsi="Georgia" w:cs="Georgia"/>
          <w:sz w:val="24"/>
          <w:szCs w:val="24"/>
        </w:rPr>
      </w:pPr>
      <w:r>
        <w:rPr>
          <w:rFonts w:ascii="Georgia" w:eastAsia="Georgia" w:hAnsi="Georgia" w:cs="Georgia"/>
          <w:sz w:val="24"/>
          <w:szCs w:val="24"/>
        </w:rPr>
        <w:t>We are here to answer any and all questions!  Please do not hesitate to contact us:</w:t>
      </w:r>
      <w:r>
        <w:rPr>
          <w:rFonts w:ascii="Georgia" w:eastAsia="Georgia" w:hAnsi="Georgia" w:cs="Georgia"/>
          <w:sz w:val="24"/>
          <w:szCs w:val="24"/>
        </w:rPr>
        <w:br/>
      </w:r>
    </w:p>
    <w:p w:rsidR="00BF23E7" w:rsidRDefault="00BF23E7" w:rsidP="00BF23E7">
      <w:pPr>
        <w:rPr>
          <w:rFonts w:ascii="Georgia" w:eastAsia="Georgia" w:hAnsi="Georgia" w:cs="Georgia"/>
          <w:sz w:val="24"/>
          <w:szCs w:val="24"/>
        </w:rPr>
      </w:pPr>
      <w:r>
        <w:rPr>
          <w:rFonts w:ascii="Georgia" w:eastAsia="Georgia" w:hAnsi="Georgia" w:cs="Georgia"/>
          <w:sz w:val="24"/>
          <w:szCs w:val="24"/>
        </w:rPr>
        <w:t>Mr. Goheen</w:t>
      </w:r>
      <w:r>
        <w:rPr>
          <w:rFonts w:ascii="Georgia" w:eastAsia="Georgia" w:hAnsi="Georgia" w:cs="Georgia"/>
          <w:sz w:val="24"/>
          <w:szCs w:val="24"/>
        </w:rPr>
        <w:tab/>
      </w:r>
      <w:r>
        <w:rPr>
          <w:rFonts w:ascii="Georgia" w:eastAsia="Georgia" w:hAnsi="Georgia" w:cs="Georgia"/>
          <w:sz w:val="24"/>
          <w:szCs w:val="24"/>
        </w:rPr>
        <w:tab/>
      </w:r>
      <w:hyperlink r:id="rId17">
        <w:r>
          <w:rPr>
            <w:rFonts w:ascii="Georgia" w:eastAsia="Georgia" w:hAnsi="Georgia" w:cs="Georgia"/>
            <w:color w:val="1155CC"/>
            <w:sz w:val="24"/>
            <w:szCs w:val="24"/>
            <w:u w:val="single"/>
          </w:rPr>
          <w:t>tgoheen@tricountyschools.com</w:t>
        </w:r>
      </w:hyperlink>
      <w:r>
        <w:rPr>
          <w:rFonts w:ascii="Georgia" w:eastAsia="Georgia" w:hAnsi="Georgia" w:cs="Georgia"/>
          <w:sz w:val="24"/>
          <w:szCs w:val="24"/>
        </w:rPr>
        <w:br/>
        <w:t>Mr. Williams</w:t>
      </w:r>
      <w:r>
        <w:rPr>
          <w:rFonts w:ascii="Georgia" w:eastAsia="Georgia" w:hAnsi="Georgia" w:cs="Georgia"/>
          <w:sz w:val="24"/>
          <w:szCs w:val="24"/>
        </w:rPr>
        <w:tab/>
      </w:r>
      <w:r>
        <w:rPr>
          <w:rFonts w:ascii="Georgia" w:eastAsia="Georgia" w:hAnsi="Georgia" w:cs="Georgia"/>
          <w:sz w:val="24"/>
          <w:szCs w:val="24"/>
        </w:rPr>
        <w:tab/>
      </w:r>
      <w:hyperlink r:id="rId18">
        <w:r>
          <w:rPr>
            <w:rFonts w:ascii="Georgia" w:eastAsia="Georgia" w:hAnsi="Georgia" w:cs="Georgia"/>
            <w:color w:val="1155CC"/>
            <w:sz w:val="24"/>
            <w:szCs w:val="24"/>
            <w:u w:val="single"/>
          </w:rPr>
          <w:t>jwilliams@tricountyschools.com</w:t>
        </w:r>
      </w:hyperlink>
      <w:r>
        <w:rPr>
          <w:rFonts w:ascii="Georgia" w:eastAsia="Georgia" w:hAnsi="Georgia" w:cs="Georgia"/>
          <w:sz w:val="24"/>
          <w:szCs w:val="24"/>
        </w:rPr>
        <w:br/>
        <w:t>Mrs. Renner</w:t>
      </w:r>
      <w:r>
        <w:rPr>
          <w:rFonts w:ascii="Georgia" w:eastAsia="Georgia" w:hAnsi="Georgia" w:cs="Georgia"/>
          <w:sz w:val="24"/>
          <w:szCs w:val="24"/>
        </w:rPr>
        <w:tab/>
      </w:r>
      <w:r>
        <w:rPr>
          <w:rFonts w:ascii="Georgia" w:eastAsia="Georgia" w:hAnsi="Georgia" w:cs="Georgia"/>
          <w:sz w:val="24"/>
          <w:szCs w:val="24"/>
        </w:rPr>
        <w:tab/>
      </w:r>
      <w:hyperlink r:id="rId19">
        <w:r>
          <w:rPr>
            <w:rFonts w:ascii="Georgia" w:eastAsia="Georgia" w:hAnsi="Georgia" w:cs="Georgia"/>
            <w:color w:val="1155CC"/>
            <w:sz w:val="24"/>
            <w:szCs w:val="24"/>
            <w:u w:val="single"/>
          </w:rPr>
          <w:t>arenner@tricountyschools.com</w:t>
        </w:r>
      </w:hyperlink>
      <w:r>
        <w:rPr>
          <w:rFonts w:ascii="Georgia" w:eastAsia="Georgia" w:hAnsi="Georgia" w:cs="Georgia"/>
          <w:sz w:val="24"/>
          <w:szCs w:val="24"/>
        </w:rPr>
        <w:br/>
        <w:t xml:space="preserve">Mrs. Kik </w:t>
      </w:r>
      <w:r>
        <w:rPr>
          <w:rFonts w:ascii="Georgia" w:eastAsia="Georgia" w:hAnsi="Georgia" w:cs="Georgia"/>
          <w:sz w:val="24"/>
          <w:szCs w:val="24"/>
        </w:rPr>
        <w:tab/>
      </w:r>
      <w:r>
        <w:rPr>
          <w:rFonts w:ascii="Georgia" w:eastAsia="Georgia" w:hAnsi="Georgia" w:cs="Georgia"/>
          <w:sz w:val="24"/>
          <w:szCs w:val="24"/>
        </w:rPr>
        <w:tab/>
      </w:r>
      <w:hyperlink r:id="rId20">
        <w:r>
          <w:rPr>
            <w:rFonts w:ascii="Georgia" w:eastAsia="Georgia" w:hAnsi="Georgia" w:cs="Georgia"/>
            <w:color w:val="1155CC"/>
            <w:sz w:val="24"/>
            <w:szCs w:val="24"/>
            <w:u w:val="single"/>
          </w:rPr>
          <w:t>wkik@tricountyschools.com</w:t>
        </w:r>
      </w:hyperlink>
    </w:p>
    <w:p w:rsidR="00270577" w:rsidRDefault="00270577" w:rsidP="00270577">
      <w:pPr>
        <w:jc w:val="center"/>
        <w:rPr>
          <w:rFonts w:ascii="Georgia" w:eastAsia="Georgia" w:hAnsi="Georgia" w:cs="Georgia"/>
          <w:b/>
          <w:sz w:val="24"/>
          <w:szCs w:val="24"/>
        </w:rPr>
      </w:pPr>
    </w:p>
    <w:sectPr w:rsidR="00270577" w:rsidSect="0027057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6D00"/>
    <w:multiLevelType w:val="multilevel"/>
    <w:tmpl w:val="BA862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EB2480"/>
    <w:multiLevelType w:val="multilevel"/>
    <w:tmpl w:val="E8465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77"/>
    <w:rsid w:val="000C451E"/>
    <w:rsid w:val="00270577"/>
    <w:rsid w:val="00447D56"/>
    <w:rsid w:val="005E2455"/>
    <w:rsid w:val="0079643A"/>
    <w:rsid w:val="00836E0D"/>
    <w:rsid w:val="00BF23E7"/>
    <w:rsid w:val="00D13258"/>
    <w:rsid w:val="00E40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DBF0C-D549-4B26-A98D-872F355F7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countyschools.com/ourschools/tricountyhighschool/counselingdept/" TargetMode="External"/><Relationship Id="rId13" Type="http://schemas.openxmlformats.org/officeDocument/2006/relationships/hyperlink" Target="https://storage.trailstowellness.org/trails-2/resources/healthy-thinking-handout.pdf" TargetMode="External"/><Relationship Id="rId18" Type="http://schemas.openxmlformats.org/officeDocument/2006/relationships/hyperlink" Target="mailto:jwilliams@tricountyschool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rchment.com" TargetMode="External"/><Relationship Id="rId12" Type="http://schemas.openxmlformats.org/officeDocument/2006/relationships/hyperlink" Target="https://storage.trailstowellness.org/trails-2/resources/behavioral-activation-ideas-for-teens.pdf" TargetMode="External"/><Relationship Id="rId17" Type="http://schemas.openxmlformats.org/officeDocument/2006/relationships/hyperlink" Target="mailto:tgoheen@tricountyschools.com" TargetMode="External"/><Relationship Id="rId2" Type="http://schemas.openxmlformats.org/officeDocument/2006/relationships/styles" Target="styles.xml"/><Relationship Id="rId16" Type="http://schemas.openxmlformats.org/officeDocument/2006/relationships/hyperlink" Target="https://suicidepreventionlifeline.org/" TargetMode="External"/><Relationship Id="rId20" Type="http://schemas.openxmlformats.org/officeDocument/2006/relationships/hyperlink" Target="mailto:wkik@tricountyschools.com" TargetMode="External"/><Relationship Id="rId1" Type="http://schemas.openxmlformats.org/officeDocument/2006/relationships/numbering" Target="numbering.xml"/><Relationship Id="rId6" Type="http://schemas.openxmlformats.org/officeDocument/2006/relationships/hyperlink" Target="https://forms.gle/Ukse82ihmThLsYda9" TargetMode="External"/><Relationship Id="rId11" Type="http://schemas.openxmlformats.org/officeDocument/2006/relationships/hyperlink" Target="https://storage.trailstowellness.org/trails-2/resources/3-relaxation-skills.pdf" TargetMode="External"/><Relationship Id="rId5" Type="http://schemas.openxmlformats.org/officeDocument/2006/relationships/image" Target="media/image1.jpeg"/><Relationship Id="rId15" Type="http://schemas.openxmlformats.org/officeDocument/2006/relationships/hyperlink" Target="https://suicidepreventionlifeline.org/current-events/supporting-your-emotional-well-being-during-the-covid-19-outbreak/" TargetMode="External"/><Relationship Id="rId10" Type="http://schemas.openxmlformats.org/officeDocument/2006/relationships/hyperlink" Target="https://storage.trailstowellness.org/trails-2/resources/what-is-depression.pdf" TargetMode="External"/><Relationship Id="rId19" Type="http://schemas.openxmlformats.org/officeDocument/2006/relationships/hyperlink" Target="mailto:arenner@tricountyschools.com" TargetMode="External"/><Relationship Id="rId4" Type="http://schemas.openxmlformats.org/officeDocument/2006/relationships/webSettings" Target="webSettings.xml"/><Relationship Id="rId9" Type="http://schemas.openxmlformats.org/officeDocument/2006/relationships/hyperlink" Target="mailto:wkik@tricountyschools.com" TargetMode="External"/><Relationship Id="rId14" Type="http://schemas.openxmlformats.org/officeDocument/2006/relationships/hyperlink" Target="https://storage.trailstowellness.org/trails-2/covid-19-resources/self-care-during-covid-19-for-teen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Sherilyn Wheeler</dc:creator>
  <cp:keywords/>
  <dc:description/>
  <cp:lastModifiedBy>Sherilyn Wheeler</cp:lastModifiedBy>
  <cp:revision>5</cp:revision>
  <dcterms:created xsi:type="dcterms:W3CDTF">2020-04-15T14:46:00Z</dcterms:created>
  <dcterms:modified xsi:type="dcterms:W3CDTF">2020-04-15T14:59:00Z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